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56A" w:rsidRDefault="00CF056A" w:rsidP="00CF056A">
      <w:pPr>
        <w:pStyle w:val="1"/>
        <w:shd w:val="clear" w:color="auto" w:fill="auto"/>
        <w:spacing w:line="240" w:lineRule="auto"/>
        <w:jc w:val="right"/>
        <w:rPr>
          <w:i/>
          <w:iCs/>
          <w:color w:val="auto"/>
          <w:sz w:val="24"/>
          <w:szCs w:val="24"/>
        </w:rPr>
      </w:pPr>
    </w:p>
    <w:p w:rsidR="00CF056A" w:rsidRDefault="00CF056A" w:rsidP="00CF056A">
      <w:pPr>
        <w:pStyle w:val="1"/>
        <w:shd w:val="clear" w:color="auto" w:fill="auto"/>
        <w:spacing w:line="240" w:lineRule="auto"/>
        <w:jc w:val="right"/>
        <w:rPr>
          <w:i/>
          <w:color w:val="auto"/>
          <w:sz w:val="24"/>
          <w:szCs w:val="24"/>
        </w:rPr>
      </w:pPr>
      <w:r w:rsidRPr="007D4CFC">
        <w:rPr>
          <w:i/>
          <w:color w:val="auto"/>
          <w:sz w:val="24"/>
          <w:szCs w:val="24"/>
        </w:rPr>
        <w:t xml:space="preserve">Приложение №1 </w:t>
      </w:r>
    </w:p>
    <w:p w:rsidR="00CF056A" w:rsidRDefault="00CF056A" w:rsidP="00CF056A">
      <w:pPr>
        <w:pStyle w:val="1"/>
        <w:shd w:val="clear" w:color="auto" w:fill="auto"/>
        <w:spacing w:line="240" w:lineRule="auto"/>
        <w:jc w:val="right"/>
        <w:rPr>
          <w:i/>
          <w:color w:val="auto"/>
          <w:sz w:val="24"/>
          <w:szCs w:val="24"/>
        </w:rPr>
      </w:pPr>
      <w:r w:rsidRPr="007D4CFC">
        <w:rPr>
          <w:i/>
          <w:color w:val="auto"/>
          <w:sz w:val="24"/>
          <w:szCs w:val="24"/>
        </w:rPr>
        <w:t xml:space="preserve">к Правилам предоставления </w:t>
      </w:r>
    </w:p>
    <w:p w:rsidR="00CF056A" w:rsidRDefault="00CF056A" w:rsidP="00CF056A">
      <w:pPr>
        <w:pStyle w:val="1"/>
        <w:shd w:val="clear" w:color="auto" w:fill="auto"/>
        <w:spacing w:line="240" w:lineRule="auto"/>
        <w:jc w:val="right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АО </w:t>
      </w:r>
      <w:r w:rsidRPr="007D4CFC">
        <w:rPr>
          <w:i/>
          <w:color w:val="auto"/>
          <w:sz w:val="24"/>
          <w:szCs w:val="24"/>
        </w:rPr>
        <w:t>«СПК «</w:t>
      </w:r>
      <w:proofErr w:type="spellStart"/>
      <w:r w:rsidR="002764A7">
        <w:rPr>
          <w:i/>
          <w:color w:val="auto"/>
          <w:sz w:val="24"/>
          <w:szCs w:val="24"/>
          <w:lang w:val="en-US"/>
        </w:rPr>
        <w:t>Aqjaiyq</w:t>
      </w:r>
      <w:bookmarkStart w:id="0" w:name="_GoBack"/>
      <w:bookmarkEnd w:id="0"/>
      <w:proofErr w:type="spellEnd"/>
      <w:r w:rsidRPr="007D4CFC">
        <w:rPr>
          <w:i/>
          <w:color w:val="auto"/>
          <w:sz w:val="24"/>
          <w:szCs w:val="24"/>
        </w:rPr>
        <w:t>» земельных участков</w:t>
      </w:r>
    </w:p>
    <w:p w:rsidR="00CF056A" w:rsidRDefault="00CF056A" w:rsidP="00CF056A">
      <w:pPr>
        <w:pStyle w:val="1"/>
        <w:shd w:val="clear" w:color="auto" w:fill="auto"/>
        <w:spacing w:line="240" w:lineRule="auto"/>
        <w:jc w:val="right"/>
        <w:rPr>
          <w:i/>
          <w:color w:val="auto"/>
          <w:sz w:val="24"/>
          <w:szCs w:val="24"/>
        </w:rPr>
      </w:pPr>
      <w:r w:rsidRPr="007D4CFC">
        <w:rPr>
          <w:i/>
          <w:color w:val="auto"/>
          <w:sz w:val="24"/>
          <w:szCs w:val="24"/>
        </w:rPr>
        <w:t xml:space="preserve"> для размещения объектов </w:t>
      </w:r>
    </w:p>
    <w:p w:rsidR="00CF056A" w:rsidRPr="007D4CFC" w:rsidRDefault="00CF056A" w:rsidP="00CF056A">
      <w:pPr>
        <w:pStyle w:val="1"/>
        <w:shd w:val="clear" w:color="auto" w:fill="auto"/>
        <w:spacing w:line="240" w:lineRule="auto"/>
        <w:jc w:val="right"/>
        <w:rPr>
          <w:i/>
          <w:color w:val="auto"/>
          <w:sz w:val="24"/>
          <w:szCs w:val="24"/>
        </w:rPr>
      </w:pPr>
      <w:r w:rsidRPr="007D4CFC">
        <w:rPr>
          <w:i/>
          <w:color w:val="auto"/>
          <w:sz w:val="24"/>
          <w:szCs w:val="24"/>
        </w:rPr>
        <w:t xml:space="preserve">уличной торговли </w:t>
      </w:r>
    </w:p>
    <w:p w:rsidR="00CF056A" w:rsidRDefault="00CF056A" w:rsidP="00CF056A">
      <w:pPr>
        <w:pStyle w:val="1"/>
        <w:shd w:val="clear" w:color="auto" w:fill="auto"/>
        <w:spacing w:line="240" w:lineRule="auto"/>
        <w:jc w:val="right"/>
      </w:pPr>
    </w:p>
    <w:p w:rsidR="00CF056A" w:rsidRPr="007D4CFC" w:rsidRDefault="00CF056A" w:rsidP="00CF056A">
      <w:pPr>
        <w:pStyle w:val="1"/>
        <w:shd w:val="clear" w:color="auto" w:fill="auto"/>
        <w:spacing w:line="240" w:lineRule="auto"/>
        <w:jc w:val="center"/>
        <w:rPr>
          <w:b/>
          <w:color w:val="auto"/>
          <w:sz w:val="24"/>
          <w:szCs w:val="24"/>
        </w:rPr>
      </w:pPr>
      <w:r w:rsidRPr="007D4CFC">
        <w:rPr>
          <w:b/>
          <w:color w:val="auto"/>
          <w:sz w:val="24"/>
          <w:szCs w:val="24"/>
        </w:rPr>
        <w:t xml:space="preserve">Стоимость </w:t>
      </w:r>
      <w:r>
        <w:rPr>
          <w:b/>
          <w:color w:val="auto"/>
          <w:sz w:val="24"/>
          <w:szCs w:val="24"/>
        </w:rPr>
        <w:t>доверительного управления</w:t>
      </w:r>
      <w:r w:rsidRPr="007D4CFC">
        <w:rPr>
          <w:b/>
          <w:color w:val="auto"/>
          <w:sz w:val="24"/>
          <w:szCs w:val="24"/>
        </w:rPr>
        <w:t xml:space="preserve"> земельного участка</w:t>
      </w:r>
    </w:p>
    <w:p w:rsidR="00CF056A" w:rsidRDefault="00CF056A" w:rsidP="00CF056A">
      <w:pPr>
        <w:pStyle w:val="1"/>
        <w:shd w:val="clear" w:color="auto" w:fill="auto"/>
        <w:spacing w:line="240" w:lineRule="auto"/>
        <w:jc w:val="center"/>
        <w:rPr>
          <w:color w:val="auto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4240"/>
      </w:tblGrid>
      <w:tr w:rsidR="00CF056A" w:rsidTr="00F26EE7">
        <w:tc>
          <w:tcPr>
            <w:tcW w:w="704" w:type="dxa"/>
          </w:tcPr>
          <w:p w:rsidR="00CF056A" w:rsidRPr="007D4CFC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D4CFC">
              <w:rPr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CF056A" w:rsidRPr="007D4CFC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D4CFC">
              <w:rPr>
                <w:b/>
                <w:color w:val="auto"/>
                <w:sz w:val="24"/>
                <w:szCs w:val="24"/>
              </w:rPr>
              <w:t>Площадь</w:t>
            </w:r>
          </w:p>
        </w:tc>
        <w:tc>
          <w:tcPr>
            <w:tcW w:w="4240" w:type="dxa"/>
          </w:tcPr>
          <w:p w:rsidR="00CF056A" w:rsidRPr="007D4CFC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D4CFC">
              <w:rPr>
                <w:b/>
                <w:color w:val="auto"/>
                <w:sz w:val="24"/>
                <w:szCs w:val="24"/>
              </w:rPr>
              <w:t xml:space="preserve">Стоимость </w:t>
            </w:r>
            <w:r>
              <w:rPr>
                <w:b/>
                <w:color w:val="auto"/>
                <w:sz w:val="24"/>
                <w:szCs w:val="24"/>
              </w:rPr>
              <w:t>доверительного управления</w:t>
            </w:r>
            <w:r w:rsidRPr="007D4CFC">
              <w:rPr>
                <w:b/>
                <w:color w:val="auto"/>
                <w:sz w:val="24"/>
                <w:szCs w:val="24"/>
              </w:rPr>
              <w:t xml:space="preserve"> земельного участка за 1 квадратный метр в год (тенге)</w:t>
            </w:r>
          </w:p>
        </w:tc>
      </w:tr>
      <w:tr w:rsidR="00CF056A" w:rsidTr="00F26EE7">
        <w:tc>
          <w:tcPr>
            <w:tcW w:w="704" w:type="dxa"/>
          </w:tcPr>
          <w:p w:rsidR="00CF056A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F056A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D4CFC">
              <w:rPr>
                <w:color w:val="auto"/>
                <w:sz w:val="24"/>
                <w:szCs w:val="24"/>
              </w:rPr>
              <w:t>от 1 до 20 квадратных метров</w:t>
            </w:r>
          </w:p>
          <w:p w:rsidR="00CF056A" w:rsidRDefault="00CF056A" w:rsidP="00F26EE7">
            <w:pPr>
              <w:pStyle w:val="1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4240" w:type="dxa"/>
          </w:tcPr>
          <w:p w:rsidR="00CF056A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D4CFC">
              <w:rPr>
                <w:color w:val="auto"/>
                <w:sz w:val="24"/>
                <w:szCs w:val="24"/>
              </w:rPr>
              <w:t>17 000</w:t>
            </w:r>
          </w:p>
        </w:tc>
      </w:tr>
      <w:tr w:rsidR="00CF056A" w:rsidTr="00F26EE7">
        <w:tc>
          <w:tcPr>
            <w:tcW w:w="704" w:type="dxa"/>
          </w:tcPr>
          <w:p w:rsidR="00CF056A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CF056A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D4CFC">
              <w:rPr>
                <w:color w:val="auto"/>
                <w:sz w:val="24"/>
                <w:szCs w:val="24"/>
              </w:rPr>
              <w:t>от 20 до 30 квадратных метров</w:t>
            </w:r>
          </w:p>
          <w:p w:rsidR="00CF056A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240" w:type="dxa"/>
          </w:tcPr>
          <w:p w:rsidR="00CF056A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D4CFC">
              <w:rPr>
                <w:color w:val="auto"/>
                <w:sz w:val="24"/>
                <w:szCs w:val="24"/>
              </w:rPr>
              <w:t>15 000</w:t>
            </w:r>
          </w:p>
        </w:tc>
      </w:tr>
      <w:tr w:rsidR="00CF056A" w:rsidTr="00F26EE7">
        <w:tc>
          <w:tcPr>
            <w:tcW w:w="704" w:type="dxa"/>
          </w:tcPr>
          <w:p w:rsidR="00CF056A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CF056A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D4CFC">
              <w:rPr>
                <w:color w:val="auto"/>
                <w:sz w:val="24"/>
                <w:szCs w:val="24"/>
              </w:rPr>
              <w:t>от 30 квадратных метров и выше</w:t>
            </w:r>
          </w:p>
        </w:tc>
        <w:tc>
          <w:tcPr>
            <w:tcW w:w="4240" w:type="dxa"/>
          </w:tcPr>
          <w:p w:rsidR="00CF056A" w:rsidRPr="007D4CFC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i/>
                <w:iCs/>
                <w:color w:val="auto"/>
                <w:sz w:val="24"/>
                <w:szCs w:val="24"/>
              </w:rPr>
            </w:pPr>
            <w:r w:rsidRPr="007D4CFC">
              <w:rPr>
                <w:color w:val="auto"/>
                <w:sz w:val="24"/>
                <w:szCs w:val="24"/>
              </w:rPr>
              <w:t>13 000</w:t>
            </w:r>
          </w:p>
          <w:p w:rsidR="00CF056A" w:rsidRDefault="00CF056A" w:rsidP="00F26EE7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CF056A" w:rsidRPr="007D4CFC" w:rsidRDefault="00CF056A" w:rsidP="00CF056A">
      <w:pPr>
        <w:pStyle w:val="1"/>
        <w:shd w:val="clear" w:color="auto" w:fill="auto"/>
        <w:spacing w:line="240" w:lineRule="auto"/>
        <w:jc w:val="center"/>
        <w:rPr>
          <w:color w:val="auto"/>
          <w:sz w:val="24"/>
          <w:szCs w:val="24"/>
        </w:rPr>
      </w:pPr>
    </w:p>
    <w:p w:rsidR="00CF056A" w:rsidRDefault="00CF056A" w:rsidP="00CF056A">
      <w:pPr>
        <w:pStyle w:val="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:rsidR="00CF056A" w:rsidRDefault="00CF056A" w:rsidP="00CF056A">
      <w:pPr>
        <w:pStyle w:val="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:rsidR="00CF056A" w:rsidRDefault="00CF056A" w:rsidP="00CF056A">
      <w:pPr>
        <w:pStyle w:val="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:rsidR="00CF056A" w:rsidRDefault="00CF056A" w:rsidP="00CF056A">
      <w:pPr>
        <w:pStyle w:val="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</w:p>
    <w:p w:rsidR="00F444D3" w:rsidRDefault="00F444D3"/>
    <w:sectPr w:rsidR="00F44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56A"/>
    <w:rsid w:val="002764A7"/>
    <w:rsid w:val="00CF056A"/>
    <w:rsid w:val="00F4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4449B-C12E-4D93-B1CA-4F0CD163D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F05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F056A"/>
    <w:rPr>
      <w:rFonts w:ascii="Times New Roman" w:eastAsia="Times New Roman" w:hAnsi="Times New Roman" w:cs="Times New Roman"/>
      <w:color w:val="4A4B4E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CF056A"/>
    <w:pPr>
      <w:shd w:val="clear" w:color="auto" w:fill="FFFFFF"/>
      <w:spacing w:line="259" w:lineRule="auto"/>
      <w:jc w:val="both"/>
    </w:pPr>
    <w:rPr>
      <w:rFonts w:ascii="Times New Roman" w:eastAsia="Times New Roman" w:hAnsi="Times New Roman" w:cs="Times New Roman"/>
      <w:color w:val="4A4B4E"/>
      <w:sz w:val="26"/>
      <w:szCs w:val="26"/>
      <w:lang w:eastAsia="en-US" w:bidi="ar-SA"/>
    </w:rPr>
  </w:style>
  <w:style w:type="table" w:styleId="a4">
    <w:name w:val="Table Grid"/>
    <w:basedOn w:val="a1"/>
    <w:uiPriority w:val="39"/>
    <w:rsid w:val="00CF05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SPK Oral2</cp:lastModifiedBy>
  <cp:revision>2</cp:revision>
  <dcterms:created xsi:type="dcterms:W3CDTF">2019-08-20T13:05:00Z</dcterms:created>
  <dcterms:modified xsi:type="dcterms:W3CDTF">2020-02-24T04:39:00Z</dcterms:modified>
</cp:coreProperties>
</file>